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356" w:tblpY="736"/>
        <w:tblW w:w="1049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1"/>
        <w:gridCol w:w="1782"/>
        <w:gridCol w:w="160"/>
        <w:gridCol w:w="1380"/>
        <w:gridCol w:w="616"/>
        <w:gridCol w:w="1530"/>
        <w:gridCol w:w="545"/>
        <w:gridCol w:w="2857"/>
      </w:tblGrid>
      <w:tr w:rsidR="00847E68" w:rsidRPr="00ED292F" w:rsidTr="00847E68">
        <w:trPr>
          <w:cantSplit/>
          <w:trHeight w:val="276"/>
        </w:trPr>
        <w:tc>
          <w:tcPr>
            <w:tcW w:w="10491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847E68" w:rsidRPr="00ED292F" w:rsidTr="00847E68">
        <w:trPr>
          <w:cantSplit/>
          <w:trHeight w:val="296"/>
        </w:trPr>
        <w:tc>
          <w:tcPr>
            <w:tcW w:w="10491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b/>
                <w:szCs w:val="24"/>
              </w:rPr>
            </w:pPr>
          </w:p>
        </w:tc>
      </w:tr>
      <w:tr w:rsidR="00847E68" w:rsidRPr="00ED292F" w:rsidTr="00847E68">
        <w:trPr>
          <w:cantSplit/>
          <w:trHeight w:val="296"/>
        </w:trPr>
        <w:tc>
          <w:tcPr>
            <w:tcW w:w="10491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b/>
                <w:szCs w:val="24"/>
              </w:rPr>
            </w:pPr>
          </w:p>
        </w:tc>
      </w:tr>
      <w:tr w:rsidR="00847E68" w:rsidRPr="00ED292F" w:rsidTr="00847E68">
        <w:trPr>
          <w:trHeight w:val="189"/>
        </w:trPr>
        <w:tc>
          <w:tcPr>
            <w:tcW w:w="10491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847E68" w:rsidRPr="00DC2AB6" w:rsidTr="00A917F1">
              <w:trPr>
                <w:trHeight w:val="427"/>
              </w:trPr>
              <w:tc>
                <w:tcPr>
                  <w:tcW w:w="9910" w:type="dxa"/>
                </w:tcPr>
                <w:p w:rsidR="00847E68" w:rsidRPr="001A288E" w:rsidRDefault="00847E68" w:rsidP="00847E68">
                  <w:pPr>
                    <w:framePr w:hSpace="141" w:wrap="around" w:vAnchor="page" w:hAnchor="margin" w:x="-356" w:y="736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  <w:r>
                    <w:rPr>
                      <w:b/>
                      <w:szCs w:val="24"/>
                    </w:rPr>
                    <w:t xml:space="preserve"> - dodávky</w:t>
                  </w:r>
                </w:p>
              </w:tc>
            </w:tr>
          </w:tbl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</w:tr>
      <w:tr w:rsidR="00847E68" w:rsidRPr="00ED292F" w:rsidTr="00847E68">
        <w:trPr>
          <w:cantSplit/>
          <w:trHeight w:val="276"/>
        </w:trPr>
        <w:tc>
          <w:tcPr>
            <w:tcW w:w="162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2D0D62" w:rsidRDefault="00847E68" w:rsidP="00847E68">
            <w:pPr>
              <w:pStyle w:val="Nadpis1"/>
              <w:ind w:left="720" w:hanging="4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</w:t>
            </w:r>
            <w:r w:rsidRPr="002D0D62">
              <w:rPr>
                <w:sz w:val="28"/>
                <w:szCs w:val="28"/>
              </w:rPr>
              <w:t>Dodávka kotle EKOEFEKT 48 bez násypky na Městský úřad v Rokytnici v Orlických horách“</w:t>
            </w:r>
          </w:p>
          <w:p w:rsidR="00847E68" w:rsidRPr="00A05F16" w:rsidRDefault="00847E68" w:rsidP="00847E68">
            <w:pPr>
              <w:pStyle w:val="Nadpis1"/>
              <w:ind w:left="720" w:hanging="436"/>
              <w:jc w:val="center"/>
              <w:rPr>
                <w:szCs w:val="24"/>
              </w:rPr>
            </w:pPr>
          </w:p>
        </w:tc>
      </w:tr>
      <w:tr w:rsidR="00847E68" w:rsidRPr="00ED292F" w:rsidTr="00847E68">
        <w:trPr>
          <w:cantSplit/>
          <w:trHeight w:val="365"/>
        </w:trPr>
        <w:tc>
          <w:tcPr>
            <w:tcW w:w="162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b/>
                <w:szCs w:val="24"/>
              </w:rPr>
            </w:pPr>
          </w:p>
        </w:tc>
      </w:tr>
      <w:tr w:rsidR="00847E68" w:rsidRPr="00ED292F" w:rsidTr="00847E68">
        <w:trPr>
          <w:trHeight w:val="285"/>
        </w:trPr>
        <w:tc>
          <w:tcPr>
            <w:tcW w:w="10491" w:type="dxa"/>
            <w:gridSpan w:val="8"/>
            <w:tcBorders>
              <w:top w:val="nil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847E68" w:rsidRPr="00ED292F" w:rsidTr="00847E68">
        <w:trPr>
          <w:trHeight w:val="243"/>
        </w:trPr>
        <w:tc>
          <w:tcPr>
            <w:tcW w:w="10491" w:type="dxa"/>
            <w:gridSpan w:val="8"/>
            <w:vAlign w:val="bottom"/>
          </w:tcPr>
          <w:p w:rsidR="00847E68" w:rsidRPr="00ED292F" w:rsidRDefault="00847E68" w:rsidP="00847E68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  <w:r>
              <w:rPr>
                <w:szCs w:val="24"/>
              </w:rPr>
              <w:t>Petr Hudousek, starosta města</w:t>
            </w: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  <w:r>
              <w:rPr>
                <w:szCs w:val="24"/>
              </w:rPr>
              <w:t>Jana Gärtnerová</w:t>
            </w: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  <w:r>
              <w:rPr>
                <w:szCs w:val="24"/>
              </w:rPr>
              <w:t>494 379 029,733 722 788</w:t>
            </w: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35035E">
                <w:rPr>
                  <w:rStyle w:val="Hypertextovodkaz"/>
                  <w:szCs w:val="24"/>
                </w:rPr>
                <w:t>jana.gartnerova@mu.rokytnice.cz</w:t>
              </w:r>
            </w:hyperlink>
          </w:p>
        </w:tc>
      </w:tr>
      <w:tr w:rsidR="00847E68" w:rsidRPr="00ED292F" w:rsidTr="00847E68">
        <w:trPr>
          <w:trHeight w:val="243"/>
        </w:trPr>
        <w:tc>
          <w:tcPr>
            <w:tcW w:w="10491" w:type="dxa"/>
            <w:gridSpan w:val="8"/>
            <w:tcBorders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847E68" w:rsidRPr="00ED292F" w:rsidRDefault="00847E68" w:rsidP="00847E68">
            <w:pPr>
              <w:rPr>
                <w:b/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82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243"/>
        </w:trPr>
        <w:tc>
          <w:tcPr>
            <w:tcW w:w="5559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847E68" w:rsidRPr="00ED292F" w:rsidRDefault="00847E68" w:rsidP="00847E68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189"/>
        </w:trPr>
        <w:tc>
          <w:tcPr>
            <w:tcW w:w="1049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Nabídková cena za celé plnění zakázky v</w:t>
            </w:r>
            <w:r>
              <w:rPr>
                <w:b/>
                <w:szCs w:val="24"/>
              </w:rPr>
              <w:t> </w:t>
            </w:r>
            <w:r w:rsidRPr="00ED292F">
              <w:rPr>
                <w:b/>
                <w:szCs w:val="24"/>
              </w:rPr>
              <w:t>Kč</w:t>
            </w:r>
          </w:p>
        </w:tc>
      </w:tr>
      <w:tr w:rsidR="00847E68" w:rsidRPr="00ED292F" w:rsidTr="00847E68">
        <w:trPr>
          <w:trHeight w:val="189"/>
        </w:trPr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bez DPH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Cena </w:t>
            </w:r>
            <w:r w:rsidRPr="00ED292F">
              <w:rPr>
                <w:b/>
                <w:szCs w:val="24"/>
              </w:rPr>
              <w:t>včetně DPH:</w:t>
            </w:r>
          </w:p>
        </w:tc>
      </w:tr>
      <w:tr w:rsidR="00847E68" w:rsidRPr="00ED292F" w:rsidTr="00847E68">
        <w:trPr>
          <w:trHeight w:val="189"/>
        </w:trPr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Kotel EKOEFEKT bez násypky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</w:tr>
      <w:tr w:rsidR="00847E68" w:rsidRPr="00ED292F" w:rsidTr="00847E68">
        <w:trPr>
          <w:trHeight w:val="189"/>
        </w:trPr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Dovoz kotle na místo určení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</w:tr>
      <w:tr w:rsidR="00847E68" w:rsidRPr="00ED292F" w:rsidTr="00847E68">
        <w:trPr>
          <w:trHeight w:val="189"/>
        </w:trPr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Montáž a režie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</w:tr>
      <w:tr w:rsidR="00847E68" w:rsidRPr="00ED292F" w:rsidTr="00847E68">
        <w:trPr>
          <w:trHeight w:val="189"/>
        </w:trPr>
        <w:tc>
          <w:tcPr>
            <w:tcW w:w="34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Spuštění do provozu a potvrzení záruky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</w:p>
        </w:tc>
      </w:tr>
      <w:tr w:rsidR="00847E68" w:rsidRPr="00ED292F" w:rsidTr="00847E68">
        <w:trPr>
          <w:cantSplit/>
          <w:trHeight w:val="368"/>
        </w:trPr>
        <w:tc>
          <w:tcPr>
            <w:tcW w:w="3403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760FE1" w:rsidRDefault="00847E68" w:rsidP="00847E68">
            <w:pPr>
              <w:jc w:val="center"/>
              <w:rPr>
                <w:b/>
                <w:sz w:val="32"/>
                <w:szCs w:val="32"/>
              </w:rPr>
            </w:pPr>
            <w:r w:rsidRPr="00760FE1">
              <w:rPr>
                <w:b/>
                <w:sz w:val="32"/>
                <w:szCs w:val="32"/>
              </w:rPr>
              <w:t>Celková cena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cantSplit/>
          <w:trHeight w:val="276"/>
        </w:trPr>
        <w:tc>
          <w:tcPr>
            <w:tcW w:w="3403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cantSplit/>
          <w:trHeight w:val="276"/>
        </w:trPr>
        <w:tc>
          <w:tcPr>
            <w:tcW w:w="3403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rPr>
                <w:szCs w:val="24"/>
              </w:rPr>
            </w:pPr>
          </w:p>
        </w:tc>
      </w:tr>
      <w:tr w:rsidR="00847E68" w:rsidRPr="00ED292F" w:rsidTr="00847E68">
        <w:trPr>
          <w:trHeight w:val="189"/>
        </w:trPr>
        <w:tc>
          <w:tcPr>
            <w:tcW w:w="10491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847E68" w:rsidRPr="00ED292F" w:rsidTr="00847E68">
        <w:trPr>
          <w:trHeight w:val="1138"/>
        </w:trPr>
        <w:tc>
          <w:tcPr>
            <w:tcW w:w="4943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847E68" w:rsidRPr="00ED292F" w:rsidRDefault="00847E68" w:rsidP="00847E68">
            <w:pPr>
              <w:rPr>
                <w:b/>
                <w:szCs w:val="24"/>
              </w:rPr>
            </w:pPr>
          </w:p>
          <w:p w:rsidR="00847E68" w:rsidRPr="00ED292F" w:rsidRDefault="00847E68" w:rsidP="00847E68">
            <w:pPr>
              <w:rPr>
                <w:b/>
                <w:szCs w:val="24"/>
              </w:rPr>
            </w:pPr>
          </w:p>
          <w:p w:rsidR="00847E68" w:rsidRPr="001F7BB5" w:rsidRDefault="00847E68" w:rsidP="00847E68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847E68" w:rsidRPr="00ED292F" w:rsidRDefault="00847E68" w:rsidP="00847E68">
            <w:pPr>
              <w:jc w:val="center"/>
              <w:rPr>
                <w:szCs w:val="24"/>
              </w:rPr>
            </w:pPr>
          </w:p>
          <w:p w:rsidR="00847E68" w:rsidRDefault="00847E68" w:rsidP="00847E68">
            <w:pPr>
              <w:jc w:val="center"/>
              <w:rPr>
                <w:szCs w:val="24"/>
              </w:rPr>
            </w:pPr>
          </w:p>
          <w:p w:rsidR="00847E68" w:rsidRDefault="00847E68" w:rsidP="00847E68">
            <w:pPr>
              <w:jc w:val="center"/>
              <w:rPr>
                <w:szCs w:val="24"/>
              </w:rPr>
            </w:pPr>
          </w:p>
          <w:p w:rsidR="00847E68" w:rsidRPr="00ED292F" w:rsidRDefault="00847E68" w:rsidP="00847E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847E68" w:rsidRPr="00ED292F" w:rsidRDefault="00847E68" w:rsidP="00847E6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847E68" w:rsidRPr="00ED292F" w:rsidRDefault="00847E68" w:rsidP="00847E68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847E68" w:rsidRPr="00040D3C" w:rsidRDefault="00484DB3">
      <w:pPr>
        <w:rPr>
          <w:b/>
        </w:rPr>
      </w:pPr>
      <w:r>
        <w:rPr>
          <w:b/>
        </w:rPr>
        <w:t>Příloha č. 1</w:t>
      </w:r>
    </w:p>
    <w:sectPr w:rsidR="00847E68" w:rsidRPr="00040D3C" w:rsidSect="00A96EE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172CE2"/>
    <w:rsid w:val="001A288E"/>
    <w:rsid w:val="00297E40"/>
    <w:rsid w:val="002D0D62"/>
    <w:rsid w:val="00306812"/>
    <w:rsid w:val="00455656"/>
    <w:rsid w:val="00484DB3"/>
    <w:rsid w:val="004B7144"/>
    <w:rsid w:val="005A570B"/>
    <w:rsid w:val="00602348"/>
    <w:rsid w:val="00684AAD"/>
    <w:rsid w:val="00724B85"/>
    <w:rsid w:val="00760FE1"/>
    <w:rsid w:val="007B277B"/>
    <w:rsid w:val="00826DBD"/>
    <w:rsid w:val="00847E68"/>
    <w:rsid w:val="0085303F"/>
    <w:rsid w:val="009463FB"/>
    <w:rsid w:val="009E09CC"/>
    <w:rsid w:val="00A71A2D"/>
    <w:rsid w:val="00A8686F"/>
    <w:rsid w:val="00A96EE5"/>
    <w:rsid w:val="00AF436E"/>
    <w:rsid w:val="00AF78AE"/>
    <w:rsid w:val="00C43E98"/>
    <w:rsid w:val="00DE44ED"/>
    <w:rsid w:val="00E5082C"/>
    <w:rsid w:val="00FC30DD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77B"/>
    <w:pPr>
      <w:keepNext/>
      <w:outlineLvl w:val="0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B277B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gartnerova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dcterms:created xsi:type="dcterms:W3CDTF">2014-10-07T07:09:00Z</dcterms:created>
  <dcterms:modified xsi:type="dcterms:W3CDTF">2014-10-23T06:38:00Z</dcterms:modified>
</cp:coreProperties>
</file>